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72" w:rsidRDefault="007557F7">
      <w:pPr>
        <w:rPr>
          <w:rFonts w:ascii="Times New Roman" w:hAnsi="Times New Roman" w:cs="Times New Roman"/>
          <w:b/>
          <w:bCs/>
        </w:rPr>
      </w:pPr>
      <w:r w:rsidRPr="00A14E72">
        <w:rPr>
          <w:rFonts w:ascii="Times New Roman" w:hAnsi="Times New Roman" w:cs="Times New Roman"/>
          <w:b/>
          <w:bCs/>
        </w:rPr>
        <w:t>CONSENSUS STATEMENT</w:t>
      </w:r>
      <w:r w:rsidR="00A14E72">
        <w:rPr>
          <w:rFonts w:ascii="Times New Roman" w:hAnsi="Times New Roman" w:cs="Times New Roman"/>
          <w:b/>
          <w:bCs/>
        </w:rPr>
        <w:t>S</w:t>
      </w:r>
      <w:r w:rsidRPr="00A14E72">
        <w:rPr>
          <w:rFonts w:ascii="Times New Roman" w:hAnsi="Times New Roman" w:cs="Times New Roman"/>
          <w:b/>
          <w:bCs/>
        </w:rPr>
        <w:t xml:space="preserve"> :</w:t>
      </w:r>
    </w:p>
    <w:p w:rsidR="00351E54" w:rsidRPr="00A14E72" w:rsidRDefault="007557F7" w:rsidP="0057575D">
      <w:pPr>
        <w:jc w:val="both"/>
        <w:rPr>
          <w:rFonts w:ascii="Times New Roman" w:hAnsi="Times New Roman" w:cs="Times New Roman"/>
          <w:b/>
          <w:bCs/>
        </w:rPr>
      </w:pPr>
      <w:r w:rsidRPr="00A14E72">
        <w:rPr>
          <w:rFonts w:ascii="Times New Roman" w:hAnsi="Times New Roman" w:cs="Times New Roman"/>
          <w:b/>
          <w:bCs/>
        </w:rPr>
        <w:t>P</w:t>
      </w:r>
      <w:r w:rsidR="00A14E72">
        <w:rPr>
          <w:rFonts w:ascii="Times New Roman" w:hAnsi="Times New Roman" w:cs="Times New Roman"/>
          <w:b/>
          <w:bCs/>
        </w:rPr>
        <w:t xml:space="preserve">hilippine Heart Association  (PHA) </w:t>
      </w:r>
      <w:r w:rsidRPr="00A14E72">
        <w:rPr>
          <w:rFonts w:ascii="Times New Roman" w:hAnsi="Times New Roman" w:cs="Times New Roman"/>
          <w:b/>
          <w:bCs/>
        </w:rPr>
        <w:t>Council of Cardiac Rehab</w:t>
      </w:r>
      <w:r w:rsidR="00A14E72">
        <w:rPr>
          <w:rFonts w:ascii="Times New Roman" w:hAnsi="Times New Roman" w:cs="Times New Roman"/>
          <w:b/>
          <w:bCs/>
        </w:rPr>
        <w:t xml:space="preserve">ilitation </w:t>
      </w:r>
      <w:r w:rsidRPr="00A14E72">
        <w:rPr>
          <w:rFonts w:ascii="Times New Roman" w:hAnsi="Times New Roman" w:cs="Times New Roman"/>
          <w:b/>
          <w:bCs/>
        </w:rPr>
        <w:t xml:space="preserve"> and  Sports Cardiology</w:t>
      </w:r>
      <w:r w:rsidR="00A14E72">
        <w:rPr>
          <w:rFonts w:ascii="Times New Roman" w:hAnsi="Times New Roman" w:cs="Times New Roman"/>
          <w:b/>
          <w:bCs/>
        </w:rPr>
        <w:t xml:space="preserve"> on Cardiac Rehabilitation during the Covid-19 Pandemic</w:t>
      </w:r>
    </w:p>
    <w:p w:rsidR="007557F7" w:rsidRPr="00A14E72" w:rsidRDefault="007557F7">
      <w:pPr>
        <w:rPr>
          <w:rFonts w:ascii="Times New Roman" w:hAnsi="Times New Roman" w:cs="Times New Roman"/>
        </w:rPr>
      </w:pPr>
    </w:p>
    <w:p w:rsidR="00396BA5" w:rsidRPr="0057575D" w:rsidRDefault="00367DCB" w:rsidP="00A14E7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PH"/>
        </w:rPr>
      </w:pPr>
      <w:r w:rsidRPr="00A14E72">
        <w:rPr>
          <w:rFonts w:ascii="Times New Roman" w:hAnsi="Times New Roman" w:cs="Times New Roman"/>
        </w:rPr>
        <w:t>Interruption of all elective</w:t>
      </w:r>
      <w:r w:rsidR="00A14E72">
        <w:rPr>
          <w:rFonts w:ascii="Times New Roman" w:hAnsi="Times New Roman" w:cs="Times New Roman"/>
        </w:rPr>
        <w:t xml:space="preserve"> </w:t>
      </w:r>
      <w:r w:rsidRPr="00A14E72">
        <w:rPr>
          <w:rFonts w:ascii="Times New Roman" w:hAnsi="Times New Roman" w:cs="Times New Roman"/>
        </w:rPr>
        <w:t>/</w:t>
      </w:r>
      <w:r w:rsidR="00A14E72">
        <w:rPr>
          <w:rFonts w:ascii="Times New Roman" w:hAnsi="Times New Roman" w:cs="Times New Roman"/>
        </w:rPr>
        <w:t xml:space="preserve"> out-patient </w:t>
      </w:r>
      <w:r w:rsidRPr="00A14E72">
        <w:rPr>
          <w:rFonts w:ascii="Times New Roman" w:hAnsi="Times New Roman" w:cs="Times New Roman"/>
        </w:rPr>
        <w:t>services including cardiac rehab</w:t>
      </w:r>
      <w:r w:rsidR="00A14E72">
        <w:rPr>
          <w:rFonts w:ascii="Times New Roman" w:hAnsi="Times New Roman" w:cs="Times New Roman"/>
        </w:rPr>
        <w:t>ilitation</w:t>
      </w:r>
      <w:r w:rsidRPr="00A14E72">
        <w:rPr>
          <w:rFonts w:ascii="Times New Roman" w:hAnsi="Times New Roman" w:cs="Times New Roman"/>
        </w:rPr>
        <w:t xml:space="preserve"> sessions </w:t>
      </w:r>
      <w:r w:rsidR="00A14E72">
        <w:rPr>
          <w:rFonts w:ascii="Times New Roman" w:hAnsi="Times New Roman" w:cs="Times New Roman"/>
        </w:rPr>
        <w:t xml:space="preserve">will be </w:t>
      </w:r>
      <w:r w:rsidRPr="00A14E72">
        <w:rPr>
          <w:rFonts w:ascii="Times New Roman" w:hAnsi="Times New Roman" w:cs="Times New Roman"/>
        </w:rPr>
        <w:t xml:space="preserve">Institution-based. All currently enrolled patients </w:t>
      </w:r>
      <w:r w:rsidR="0096438C">
        <w:rPr>
          <w:rFonts w:ascii="Times New Roman" w:hAnsi="Times New Roman" w:cs="Times New Roman"/>
        </w:rPr>
        <w:t>should be</w:t>
      </w:r>
      <w:r w:rsidRPr="00A14E72">
        <w:rPr>
          <w:rFonts w:ascii="Times New Roman" w:hAnsi="Times New Roman" w:cs="Times New Roman"/>
        </w:rPr>
        <w:t xml:space="preserve"> duly notified</w:t>
      </w:r>
      <w:r w:rsidR="00A14E72">
        <w:rPr>
          <w:rFonts w:ascii="Times New Roman" w:hAnsi="Times New Roman" w:cs="Times New Roman"/>
        </w:rPr>
        <w:t xml:space="preserve"> of any interruption</w:t>
      </w:r>
      <w:r w:rsidRPr="00A14E72">
        <w:rPr>
          <w:rFonts w:ascii="Times New Roman" w:hAnsi="Times New Roman" w:cs="Times New Roman"/>
        </w:rPr>
        <w:t xml:space="preserve">. </w:t>
      </w:r>
    </w:p>
    <w:p w:rsidR="0057575D" w:rsidRPr="00A14E72" w:rsidRDefault="0057575D" w:rsidP="0057575D">
      <w:pPr>
        <w:ind w:left="720"/>
        <w:jc w:val="both"/>
        <w:rPr>
          <w:rFonts w:ascii="Times New Roman" w:hAnsi="Times New Roman" w:cs="Times New Roman"/>
          <w:lang w:val="en-PH"/>
        </w:rPr>
      </w:pPr>
    </w:p>
    <w:p w:rsidR="00A14E72" w:rsidRPr="0057575D" w:rsidRDefault="00367DCB" w:rsidP="007C636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PH"/>
        </w:rPr>
      </w:pPr>
      <w:r w:rsidRPr="00A14E72">
        <w:rPr>
          <w:rFonts w:ascii="Times New Roman" w:hAnsi="Times New Roman" w:cs="Times New Roman"/>
        </w:rPr>
        <w:t xml:space="preserve">Only </w:t>
      </w:r>
      <w:r w:rsidR="00A14E72" w:rsidRPr="00A14E72">
        <w:rPr>
          <w:rFonts w:ascii="Times New Roman" w:hAnsi="Times New Roman" w:cs="Times New Roman"/>
        </w:rPr>
        <w:t>in - hospital</w:t>
      </w:r>
      <w:r w:rsidRPr="00A14E72">
        <w:rPr>
          <w:rFonts w:ascii="Times New Roman" w:hAnsi="Times New Roman" w:cs="Times New Roman"/>
        </w:rPr>
        <w:t xml:space="preserve"> </w:t>
      </w:r>
      <w:r w:rsidR="00A14E72" w:rsidRPr="00A14E72">
        <w:rPr>
          <w:rFonts w:ascii="Times New Roman" w:hAnsi="Times New Roman" w:cs="Times New Roman"/>
        </w:rPr>
        <w:t>p</w:t>
      </w:r>
      <w:r w:rsidRPr="00A14E72">
        <w:rPr>
          <w:rFonts w:ascii="Times New Roman" w:hAnsi="Times New Roman" w:cs="Times New Roman"/>
        </w:rPr>
        <w:t xml:space="preserve">hase 1 </w:t>
      </w:r>
      <w:r w:rsidR="00A14E72" w:rsidRPr="00A14E72">
        <w:rPr>
          <w:rFonts w:ascii="Times New Roman" w:hAnsi="Times New Roman" w:cs="Times New Roman"/>
        </w:rPr>
        <w:t>cardiac rehabilitation n</w:t>
      </w:r>
      <w:r w:rsidRPr="00A14E72">
        <w:rPr>
          <w:rFonts w:ascii="Times New Roman" w:hAnsi="Times New Roman" w:cs="Times New Roman"/>
        </w:rPr>
        <w:t>on</w:t>
      </w:r>
      <w:r w:rsidR="00A14E72" w:rsidRPr="00A14E72">
        <w:rPr>
          <w:rFonts w:ascii="Times New Roman" w:hAnsi="Times New Roman" w:cs="Times New Roman"/>
        </w:rPr>
        <w:t xml:space="preserve">- </w:t>
      </w:r>
      <w:proofErr w:type="spellStart"/>
      <w:r w:rsidR="00A14E72" w:rsidRPr="00A14E72">
        <w:rPr>
          <w:rFonts w:ascii="Times New Roman" w:hAnsi="Times New Roman" w:cs="Times New Roman"/>
        </w:rPr>
        <w:t>Covid</w:t>
      </w:r>
      <w:proofErr w:type="spellEnd"/>
      <w:r w:rsidR="00A14E72" w:rsidRPr="00A14E72">
        <w:rPr>
          <w:rFonts w:ascii="Times New Roman" w:hAnsi="Times New Roman" w:cs="Times New Roman"/>
        </w:rPr>
        <w:t xml:space="preserve"> </w:t>
      </w:r>
      <w:r w:rsidRPr="00A14E72">
        <w:rPr>
          <w:rFonts w:ascii="Times New Roman" w:hAnsi="Times New Roman" w:cs="Times New Roman"/>
        </w:rPr>
        <w:t xml:space="preserve"> </w:t>
      </w:r>
      <w:r w:rsidR="00A14E72" w:rsidRPr="00A14E72">
        <w:rPr>
          <w:rFonts w:ascii="Times New Roman" w:hAnsi="Times New Roman" w:cs="Times New Roman"/>
        </w:rPr>
        <w:t xml:space="preserve">cases </w:t>
      </w:r>
      <w:r w:rsidRPr="00A14E72">
        <w:rPr>
          <w:rFonts w:ascii="Times New Roman" w:hAnsi="Times New Roman" w:cs="Times New Roman"/>
        </w:rPr>
        <w:t>(</w:t>
      </w:r>
      <w:proofErr w:type="spellStart"/>
      <w:r w:rsidR="00A14E72" w:rsidRPr="00A14E72">
        <w:rPr>
          <w:rFonts w:ascii="Times New Roman" w:hAnsi="Times New Roman" w:cs="Times New Roman"/>
        </w:rPr>
        <w:t>eg.</w:t>
      </w:r>
      <w:proofErr w:type="spellEnd"/>
      <w:r w:rsidR="00A14E72" w:rsidRPr="00A14E72">
        <w:rPr>
          <w:rFonts w:ascii="Times New Roman" w:hAnsi="Times New Roman" w:cs="Times New Roman"/>
        </w:rPr>
        <w:t xml:space="preserve"> </w:t>
      </w:r>
      <w:r w:rsidRPr="00A14E72">
        <w:rPr>
          <w:rFonts w:ascii="Times New Roman" w:hAnsi="Times New Roman" w:cs="Times New Roman"/>
        </w:rPr>
        <w:t>ACS</w:t>
      </w:r>
      <w:r w:rsidR="00A14E72" w:rsidRPr="00A14E72">
        <w:rPr>
          <w:rFonts w:ascii="Times New Roman" w:hAnsi="Times New Roman" w:cs="Times New Roman"/>
        </w:rPr>
        <w:t>,</w:t>
      </w:r>
      <w:r w:rsidRPr="00A14E72">
        <w:rPr>
          <w:rFonts w:ascii="Times New Roman" w:hAnsi="Times New Roman" w:cs="Times New Roman"/>
        </w:rPr>
        <w:t xml:space="preserve"> </w:t>
      </w:r>
      <w:r w:rsidR="00A14E72" w:rsidRPr="00A14E72">
        <w:rPr>
          <w:rFonts w:ascii="Times New Roman" w:hAnsi="Times New Roman" w:cs="Times New Roman"/>
        </w:rPr>
        <w:t>p</w:t>
      </w:r>
      <w:r w:rsidRPr="00A14E72">
        <w:rPr>
          <w:rFonts w:ascii="Times New Roman" w:hAnsi="Times New Roman" w:cs="Times New Roman"/>
        </w:rPr>
        <w:t>ost PCI</w:t>
      </w:r>
      <w:r w:rsidR="00A14E72" w:rsidRPr="00A14E72">
        <w:rPr>
          <w:rFonts w:ascii="Times New Roman" w:hAnsi="Times New Roman" w:cs="Times New Roman"/>
        </w:rPr>
        <w:t xml:space="preserve"> / </w:t>
      </w:r>
      <w:r w:rsidRPr="00A14E72">
        <w:rPr>
          <w:rFonts w:ascii="Times New Roman" w:hAnsi="Times New Roman" w:cs="Times New Roman"/>
        </w:rPr>
        <w:t>CABG</w:t>
      </w:r>
      <w:r w:rsidR="00A14E72" w:rsidRPr="00A14E72">
        <w:rPr>
          <w:rFonts w:ascii="Times New Roman" w:hAnsi="Times New Roman" w:cs="Times New Roman"/>
        </w:rPr>
        <w:t>, heart failure patients</w:t>
      </w:r>
      <w:r w:rsidRPr="00A14E72">
        <w:rPr>
          <w:rFonts w:ascii="Times New Roman" w:hAnsi="Times New Roman" w:cs="Times New Roman"/>
        </w:rPr>
        <w:t>) w</w:t>
      </w:r>
      <w:r w:rsidR="00A14E72" w:rsidRPr="00A14E72">
        <w:rPr>
          <w:rFonts w:ascii="Times New Roman" w:hAnsi="Times New Roman" w:cs="Times New Roman"/>
        </w:rPr>
        <w:t xml:space="preserve">ill be </w:t>
      </w:r>
      <w:r w:rsidRPr="00A14E72">
        <w:rPr>
          <w:rFonts w:ascii="Times New Roman" w:hAnsi="Times New Roman" w:cs="Times New Roman"/>
        </w:rPr>
        <w:t xml:space="preserve">enrolled and treated. Sessions </w:t>
      </w:r>
      <w:r w:rsidR="00A14E72" w:rsidRPr="00A14E72">
        <w:rPr>
          <w:rFonts w:ascii="Times New Roman" w:hAnsi="Times New Roman" w:cs="Times New Roman"/>
        </w:rPr>
        <w:t xml:space="preserve">should be </w:t>
      </w:r>
      <w:r w:rsidRPr="00A14E72">
        <w:rPr>
          <w:rFonts w:ascii="Times New Roman" w:hAnsi="Times New Roman" w:cs="Times New Roman"/>
        </w:rPr>
        <w:t xml:space="preserve">done with strict compliance of  safety </w:t>
      </w:r>
      <w:r w:rsidR="00A14E72">
        <w:rPr>
          <w:rFonts w:ascii="Times New Roman" w:hAnsi="Times New Roman" w:cs="Times New Roman"/>
        </w:rPr>
        <w:t xml:space="preserve"> and hea</w:t>
      </w:r>
      <w:r w:rsidR="0096438C">
        <w:rPr>
          <w:rFonts w:ascii="Times New Roman" w:hAnsi="Times New Roman" w:cs="Times New Roman"/>
        </w:rPr>
        <w:t>l</w:t>
      </w:r>
      <w:r w:rsidR="00A14E72">
        <w:rPr>
          <w:rFonts w:ascii="Times New Roman" w:hAnsi="Times New Roman" w:cs="Times New Roman"/>
        </w:rPr>
        <w:t xml:space="preserve">th </w:t>
      </w:r>
      <w:r w:rsidRPr="00A14E72">
        <w:rPr>
          <w:rFonts w:ascii="Times New Roman" w:hAnsi="Times New Roman" w:cs="Times New Roman"/>
        </w:rPr>
        <w:t>protocols</w:t>
      </w:r>
      <w:r w:rsidR="00A14E72">
        <w:rPr>
          <w:rFonts w:ascii="Times New Roman" w:hAnsi="Times New Roman" w:cs="Times New Roman"/>
        </w:rPr>
        <w:t>.</w:t>
      </w:r>
      <w:r w:rsidRPr="00A14E72">
        <w:rPr>
          <w:rFonts w:ascii="Times New Roman" w:hAnsi="Times New Roman" w:cs="Times New Roman"/>
        </w:rPr>
        <w:t xml:space="preserve"> </w:t>
      </w:r>
    </w:p>
    <w:p w:rsidR="0057575D" w:rsidRDefault="0057575D" w:rsidP="0057575D">
      <w:pPr>
        <w:pStyle w:val="ListParagraph"/>
        <w:rPr>
          <w:rFonts w:ascii="Times New Roman" w:hAnsi="Times New Roman" w:cs="Times New Roman"/>
          <w:lang w:val="en-PH"/>
        </w:rPr>
      </w:pPr>
    </w:p>
    <w:p w:rsidR="0057575D" w:rsidRPr="00A14E72" w:rsidRDefault="0057575D" w:rsidP="0057575D">
      <w:pPr>
        <w:ind w:left="720"/>
        <w:jc w:val="both"/>
        <w:rPr>
          <w:rFonts w:ascii="Times New Roman" w:hAnsi="Times New Roman" w:cs="Times New Roman"/>
          <w:lang w:val="en-PH"/>
        </w:rPr>
      </w:pPr>
    </w:p>
    <w:p w:rsidR="00396BA5" w:rsidRPr="0057575D" w:rsidRDefault="00367DCB" w:rsidP="007C636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PH"/>
        </w:rPr>
      </w:pPr>
      <w:r w:rsidRPr="00A14E72">
        <w:rPr>
          <w:rFonts w:ascii="Times New Roman" w:hAnsi="Times New Roman" w:cs="Times New Roman"/>
        </w:rPr>
        <w:t>Cardiac reha</w:t>
      </w:r>
      <w:r w:rsidR="00A14E72">
        <w:rPr>
          <w:rFonts w:ascii="Times New Roman" w:hAnsi="Times New Roman" w:cs="Times New Roman"/>
        </w:rPr>
        <w:t>bilitation</w:t>
      </w:r>
      <w:r w:rsidRPr="00A14E72">
        <w:rPr>
          <w:rFonts w:ascii="Times New Roman" w:hAnsi="Times New Roman" w:cs="Times New Roman"/>
        </w:rPr>
        <w:t xml:space="preserve"> providers </w:t>
      </w:r>
      <w:r w:rsidR="00A14E72">
        <w:rPr>
          <w:rFonts w:ascii="Times New Roman" w:hAnsi="Times New Roman" w:cs="Times New Roman"/>
        </w:rPr>
        <w:t xml:space="preserve">should be on </w:t>
      </w:r>
      <w:r w:rsidRPr="00A14E72">
        <w:rPr>
          <w:rFonts w:ascii="Times New Roman" w:hAnsi="Times New Roman" w:cs="Times New Roman"/>
        </w:rPr>
        <w:t xml:space="preserve"> minimum </w:t>
      </w:r>
      <w:r w:rsidR="00A14E72">
        <w:rPr>
          <w:rFonts w:ascii="Times New Roman" w:hAnsi="Times New Roman" w:cs="Times New Roman"/>
        </w:rPr>
        <w:t>personal protective equipment (</w:t>
      </w:r>
      <w:proofErr w:type="spellStart"/>
      <w:r w:rsidR="00A14E72">
        <w:rPr>
          <w:rFonts w:ascii="Times New Roman" w:hAnsi="Times New Roman" w:cs="Times New Roman"/>
        </w:rPr>
        <w:t>eg.</w:t>
      </w:r>
      <w:proofErr w:type="spellEnd"/>
      <w:r w:rsidR="0096438C">
        <w:rPr>
          <w:rFonts w:ascii="Times New Roman" w:hAnsi="Times New Roman" w:cs="Times New Roman"/>
        </w:rPr>
        <w:t>.</w:t>
      </w:r>
      <w:r w:rsidR="00A14E72">
        <w:rPr>
          <w:rFonts w:ascii="Times New Roman" w:hAnsi="Times New Roman" w:cs="Times New Roman"/>
        </w:rPr>
        <w:t xml:space="preserve"> </w:t>
      </w:r>
      <w:r w:rsidR="0096438C">
        <w:rPr>
          <w:rFonts w:ascii="Times New Roman" w:hAnsi="Times New Roman" w:cs="Times New Roman"/>
        </w:rPr>
        <w:t>f</w:t>
      </w:r>
      <w:r w:rsidR="00A14E72">
        <w:rPr>
          <w:rFonts w:ascii="Times New Roman" w:hAnsi="Times New Roman" w:cs="Times New Roman"/>
        </w:rPr>
        <w:t>ace mask, face shield)</w:t>
      </w:r>
      <w:r w:rsidRPr="00A14E72">
        <w:rPr>
          <w:rFonts w:ascii="Times New Roman" w:hAnsi="Times New Roman" w:cs="Times New Roman"/>
        </w:rPr>
        <w:t>.</w:t>
      </w:r>
    </w:p>
    <w:p w:rsidR="0057575D" w:rsidRPr="00A14E72" w:rsidRDefault="0057575D" w:rsidP="0057575D">
      <w:pPr>
        <w:ind w:left="720"/>
        <w:jc w:val="both"/>
        <w:rPr>
          <w:rFonts w:ascii="Times New Roman" w:hAnsi="Times New Roman" w:cs="Times New Roman"/>
          <w:lang w:val="en-PH"/>
        </w:rPr>
      </w:pPr>
    </w:p>
    <w:p w:rsidR="00396BA5" w:rsidRPr="0057575D" w:rsidRDefault="00A14E72" w:rsidP="00A14E7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PH"/>
        </w:rPr>
      </w:pPr>
      <w:r>
        <w:rPr>
          <w:rFonts w:ascii="Times New Roman" w:hAnsi="Times New Roman" w:cs="Times New Roman"/>
        </w:rPr>
        <w:t xml:space="preserve">Encouragement of utilization of </w:t>
      </w:r>
      <w:r w:rsidR="00367DCB" w:rsidRPr="00A14E72">
        <w:rPr>
          <w:rFonts w:ascii="Times New Roman" w:hAnsi="Times New Roman" w:cs="Times New Roman"/>
        </w:rPr>
        <w:t>tele</w:t>
      </w:r>
      <w:r>
        <w:rPr>
          <w:rFonts w:ascii="Times New Roman" w:hAnsi="Times New Roman" w:cs="Times New Roman"/>
        </w:rPr>
        <w:t xml:space="preserve"> </w:t>
      </w:r>
      <w:r w:rsidR="00367DCB" w:rsidRPr="00A14E72">
        <w:rPr>
          <w:rFonts w:ascii="Times New Roman" w:hAnsi="Times New Roman" w:cs="Times New Roman"/>
        </w:rPr>
        <w:t>rehab</w:t>
      </w:r>
      <w:r>
        <w:rPr>
          <w:rFonts w:ascii="Times New Roman" w:hAnsi="Times New Roman" w:cs="Times New Roman"/>
        </w:rPr>
        <w:t>ilitation or v</w:t>
      </w:r>
      <w:r w:rsidR="00367DCB" w:rsidRPr="00A14E72">
        <w:rPr>
          <w:rFonts w:ascii="Times New Roman" w:hAnsi="Times New Roman" w:cs="Times New Roman"/>
        </w:rPr>
        <w:t>irtual platform as an avenue to continue supervised</w:t>
      </w:r>
      <w:r>
        <w:rPr>
          <w:rFonts w:ascii="Times New Roman" w:hAnsi="Times New Roman" w:cs="Times New Roman"/>
        </w:rPr>
        <w:t xml:space="preserve"> cardiac rehabilitation </w:t>
      </w:r>
      <w:r w:rsidR="00367DCB" w:rsidRPr="00A14E72">
        <w:rPr>
          <w:rFonts w:ascii="Times New Roman" w:hAnsi="Times New Roman" w:cs="Times New Roman"/>
        </w:rPr>
        <w:t xml:space="preserve"> sessions</w:t>
      </w:r>
      <w:r w:rsidR="0096438C">
        <w:rPr>
          <w:rFonts w:ascii="Times New Roman" w:hAnsi="Times New Roman" w:cs="Times New Roman"/>
        </w:rPr>
        <w:t xml:space="preserve"> and patient </w:t>
      </w:r>
      <w:r w:rsidR="00367DCB" w:rsidRPr="00A14E72">
        <w:rPr>
          <w:rFonts w:ascii="Times New Roman" w:hAnsi="Times New Roman" w:cs="Times New Roman"/>
        </w:rPr>
        <w:t>educat</w:t>
      </w:r>
      <w:r w:rsidR="0096438C">
        <w:rPr>
          <w:rFonts w:ascii="Times New Roman" w:hAnsi="Times New Roman" w:cs="Times New Roman"/>
        </w:rPr>
        <w:t xml:space="preserve">ion </w:t>
      </w:r>
      <w:r w:rsidR="00367DCB" w:rsidRPr="00A14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r</w:t>
      </w:r>
      <w:r w:rsidR="00367DCB" w:rsidRPr="00A14E72">
        <w:rPr>
          <w:rFonts w:ascii="Times New Roman" w:hAnsi="Times New Roman" w:cs="Times New Roman"/>
        </w:rPr>
        <w:t>isk factor modification strategies</w:t>
      </w:r>
      <w:r>
        <w:rPr>
          <w:rFonts w:ascii="Times New Roman" w:hAnsi="Times New Roman" w:cs="Times New Roman"/>
        </w:rPr>
        <w:t>,</w:t>
      </w:r>
      <w:r w:rsidR="00367DCB" w:rsidRPr="00A14E72">
        <w:rPr>
          <w:rFonts w:ascii="Times New Roman" w:hAnsi="Times New Roman" w:cs="Times New Roman"/>
        </w:rPr>
        <w:t xml:space="preserve"> for those patients whose </w:t>
      </w:r>
      <w:r>
        <w:rPr>
          <w:rFonts w:ascii="Times New Roman" w:hAnsi="Times New Roman" w:cs="Times New Roman"/>
        </w:rPr>
        <w:t>cardiac rehabilitation</w:t>
      </w:r>
      <w:r w:rsidR="00367DCB" w:rsidRPr="00A14E72">
        <w:rPr>
          <w:rFonts w:ascii="Times New Roman" w:hAnsi="Times New Roman" w:cs="Times New Roman"/>
        </w:rPr>
        <w:t xml:space="preserve"> sessions were interrupted or those who are unable to come to the Institution.</w:t>
      </w:r>
    </w:p>
    <w:p w:rsidR="0057575D" w:rsidRDefault="0057575D" w:rsidP="0057575D">
      <w:pPr>
        <w:pStyle w:val="ListParagraph"/>
        <w:rPr>
          <w:rFonts w:ascii="Times New Roman" w:hAnsi="Times New Roman" w:cs="Times New Roman"/>
          <w:lang w:val="en-PH"/>
        </w:rPr>
      </w:pPr>
    </w:p>
    <w:p w:rsidR="0057575D" w:rsidRPr="00A14E72" w:rsidRDefault="0057575D" w:rsidP="0057575D">
      <w:pPr>
        <w:ind w:left="720"/>
        <w:jc w:val="both"/>
        <w:rPr>
          <w:rFonts w:ascii="Times New Roman" w:hAnsi="Times New Roman" w:cs="Times New Roman"/>
          <w:lang w:val="en-PH"/>
        </w:rPr>
      </w:pPr>
    </w:p>
    <w:p w:rsidR="00396BA5" w:rsidRPr="00A14E72" w:rsidRDefault="00367DCB" w:rsidP="00A14E7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PH"/>
        </w:rPr>
      </w:pPr>
      <w:r w:rsidRPr="00A14E72">
        <w:rPr>
          <w:rFonts w:ascii="Times New Roman" w:hAnsi="Times New Roman" w:cs="Times New Roman"/>
        </w:rPr>
        <w:t xml:space="preserve">Gradual </w:t>
      </w:r>
      <w:r w:rsidR="0096438C">
        <w:rPr>
          <w:rFonts w:ascii="Times New Roman" w:hAnsi="Times New Roman" w:cs="Times New Roman"/>
        </w:rPr>
        <w:t>r</w:t>
      </w:r>
      <w:r w:rsidRPr="00A14E72">
        <w:rPr>
          <w:rFonts w:ascii="Times New Roman" w:hAnsi="Times New Roman" w:cs="Times New Roman"/>
        </w:rPr>
        <w:t>esumption of face to face sessions (</w:t>
      </w:r>
      <w:r w:rsidR="00A14E72">
        <w:rPr>
          <w:rFonts w:ascii="Times New Roman" w:hAnsi="Times New Roman" w:cs="Times New Roman"/>
        </w:rPr>
        <w:t>h</w:t>
      </w:r>
      <w:r w:rsidRPr="00A14E72">
        <w:rPr>
          <w:rFonts w:ascii="Times New Roman" w:hAnsi="Times New Roman" w:cs="Times New Roman"/>
        </w:rPr>
        <w:t>y</w:t>
      </w:r>
      <w:r w:rsidR="00A14E72">
        <w:rPr>
          <w:rFonts w:ascii="Times New Roman" w:hAnsi="Times New Roman" w:cs="Times New Roman"/>
        </w:rPr>
        <w:t>brid)</w:t>
      </w:r>
      <w:r w:rsidRPr="00A14E72">
        <w:rPr>
          <w:rFonts w:ascii="Times New Roman" w:hAnsi="Times New Roman" w:cs="Times New Roman"/>
        </w:rPr>
        <w:t xml:space="preserve"> for discharged Phase 1 patients or interrupted phase 2</w:t>
      </w:r>
      <w:r w:rsidR="00A14E72">
        <w:rPr>
          <w:rFonts w:ascii="Times New Roman" w:hAnsi="Times New Roman" w:cs="Times New Roman"/>
        </w:rPr>
        <w:t xml:space="preserve"> patie</w:t>
      </w:r>
      <w:r w:rsidR="0096438C">
        <w:rPr>
          <w:rFonts w:ascii="Times New Roman" w:hAnsi="Times New Roman" w:cs="Times New Roman"/>
        </w:rPr>
        <w:t xml:space="preserve">nts </w:t>
      </w:r>
      <w:bookmarkStart w:id="0" w:name="_GoBack"/>
      <w:bookmarkEnd w:id="0"/>
      <w:r w:rsidRPr="00A14E72">
        <w:rPr>
          <w:rFonts w:ascii="Times New Roman" w:hAnsi="Times New Roman" w:cs="Times New Roman"/>
        </w:rPr>
        <w:t>with strict compliance of safety protocols ( lesser number of patients/ social distancing, face mask, face shield</w:t>
      </w:r>
      <w:r w:rsidR="0057575D">
        <w:rPr>
          <w:rFonts w:ascii="Times New Roman" w:hAnsi="Times New Roman" w:cs="Times New Roman"/>
        </w:rPr>
        <w:t>s</w:t>
      </w:r>
      <w:r w:rsidRPr="00A14E72">
        <w:rPr>
          <w:rFonts w:ascii="Times New Roman" w:hAnsi="Times New Roman" w:cs="Times New Roman"/>
        </w:rPr>
        <w:t xml:space="preserve">) were allowed once </w:t>
      </w:r>
      <w:r w:rsidR="0057575D">
        <w:rPr>
          <w:rFonts w:ascii="Times New Roman" w:hAnsi="Times New Roman" w:cs="Times New Roman"/>
        </w:rPr>
        <w:t xml:space="preserve">the Institution where the rehabilitation center is located is </w:t>
      </w:r>
      <w:r w:rsidRPr="00A14E72">
        <w:rPr>
          <w:rFonts w:ascii="Times New Roman" w:hAnsi="Times New Roman" w:cs="Times New Roman"/>
        </w:rPr>
        <w:t xml:space="preserve"> under </w:t>
      </w:r>
      <w:r w:rsidR="0057575D">
        <w:rPr>
          <w:rFonts w:ascii="Times New Roman" w:hAnsi="Times New Roman" w:cs="Times New Roman"/>
        </w:rPr>
        <w:t>general community quarantine (GCQ)</w:t>
      </w:r>
      <w:r w:rsidRPr="00A14E72">
        <w:rPr>
          <w:rFonts w:ascii="Times New Roman" w:hAnsi="Times New Roman" w:cs="Times New Roman"/>
        </w:rPr>
        <w:t>.</w:t>
      </w:r>
    </w:p>
    <w:p w:rsidR="007557F7" w:rsidRPr="00A14E72" w:rsidRDefault="007557F7" w:rsidP="00367DCB">
      <w:pPr>
        <w:rPr>
          <w:rFonts w:ascii="Times New Roman" w:hAnsi="Times New Roman" w:cs="Times New Roman"/>
          <w:lang w:val="en-PH"/>
        </w:rPr>
      </w:pPr>
    </w:p>
    <w:p w:rsidR="0057575D" w:rsidRDefault="0057575D" w:rsidP="00367DCB">
      <w:pPr>
        <w:rPr>
          <w:rFonts w:ascii="Times New Roman" w:hAnsi="Times New Roman" w:cs="Times New Roman"/>
          <w:b/>
        </w:rPr>
      </w:pPr>
    </w:p>
    <w:p w:rsidR="00367DCB" w:rsidRPr="0057575D" w:rsidRDefault="00367DCB" w:rsidP="00367DCB">
      <w:pPr>
        <w:rPr>
          <w:rFonts w:ascii="Times New Roman" w:hAnsi="Times New Roman" w:cs="Times New Roman"/>
          <w:b/>
          <w:lang w:val="en-PH"/>
        </w:rPr>
      </w:pPr>
      <w:r w:rsidRPr="0057575D">
        <w:rPr>
          <w:rFonts w:ascii="Times New Roman" w:hAnsi="Times New Roman" w:cs="Times New Roman"/>
          <w:b/>
        </w:rPr>
        <w:t>Sources:</w:t>
      </w:r>
    </w:p>
    <w:p w:rsidR="00367DCB" w:rsidRPr="0057575D" w:rsidRDefault="00367DCB" w:rsidP="005757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>International Council on Cardiovascular Prevention and Rehabilitation (ICCPR) Resources/ Webinar: COVID 10 and Cardiac Rehabilitation May 2020</w:t>
      </w:r>
    </w:p>
    <w:p w:rsidR="00367DCB" w:rsidRPr="0057575D" w:rsidRDefault="00367DCB" w:rsidP="00367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>BACPR/BHS/  COVID 19</w:t>
      </w:r>
    </w:p>
    <w:p w:rsidR="00367DCB" w:rsidRPr="0057575D" w:rsidRDefault="00367DCB" w:rsidP="00367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>AACVPR COVID 19 Task Force</w:t>
      </w:r>
    </w:p>
    <w:p w:rsidR="00367DCB" w:rsidRPr="0057575D" w:rsidRDefault="00367DCB" w:rsidP="00367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>Canadian CV Society Guidance from the CCS COVID 19 Response Team</w:t>
      </w:r>
    </w:p>
    <w:p w:rsidR="00367DCB" w:rsidRPr="0057575D" w:rsidRDefault="00367DCB" w:rsidP="00367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>PSMID /Phil Hosp Infection Control Society Guidelines</w:t>
      </w:r>
    </w:p>
    <w:p w:rsidR="00367DCB" w:rsidRPr="0057575D" w:rsidRDefault="00367DCB" w:rsidP="00367D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PH"/>
        </w:rPr>
      </w:pPr>
      <w:r w:rsidRPr="0057575D">
        <w:rPr>
          <w:rFonts w:ascii="Times New Roman" w:hAnsi="Times New Roman" w:cs="Times New Roman"/>
        </w:rPr>
        <w:t xml:space="preserve">Local Expertise </w:t>
      </w:r>
    </w:p>
    <w:p w:rsidR="00367DCB" w:rsidRPr="00A14E72" w:rsidRDefault="00367DCB" w:rsidP="00367DCB">
      <w:pPr>
        <w:rPr>
          <w:rFonts w:ascii="Times New Roman" w:hAnsi="Times New Roman" w:cs="Times New Roman"/>
          <w:lang w:val="en-PH"/>
        </w:rPr>
      </w:pPr>
    </w:p>
    <w:p w:rsidR="007557F7" w:rsidRPr="00A14E72" w:rsidRDefault="007557F7">
      <w:pPr>
        <w:rPr>
          <w:rFonts w:ascii="Times New Roman" w:hAnsi="Times New Roman" w:cs="Times New Roman"/>
        </w:rPr>
      </w:pPr>
    </w:p>
    <w:sectPr w:rsidR="007557F7" w:rsidRPr="00A14E72" w:rsidSect="006D1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58D"/>
    <w:multiLevelType w:val="hybridMultilevel"/>
    <w:tmpl w:val="7E40EADC"/>
    <w:lvl w:ilvl="0" w:tplc="84146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A3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08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AE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7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69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C3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26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182F"/>
    <w:multiLevelType w:val="hybridMultilevel"/>
    <w:tmpl w:val="A4A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335"/>
    <w:multiLevelType w:val="hybridMultilevel"/>
    <w:tmpl w:val="09D0AC86"/>
    <w:lvl w:ilvl="0" w:tplc="4510C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6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C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2B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A8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7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4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F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E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B9"/>
    <w:rsid w:val="001715A9"/>
    <w:rsid w:val="00367DCB"/>
    <w:rsid w:val="00396BA5"/>
    <w:rsid w:val="0057575D"/>
    <w:rsid w:val="00620A36"/>
    <w:rsid w:val="006D1E71"/>
    <w:rsid w:val="007557F7"/>
    <w:rsid w:val="0096438C"/>
    <w:rsid w:val="00A14E72"/>
    <w:rsid w:val="00E96F5B"/>
    <w:rsid w:val="00F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31282"/>
  <w14:defaultImageDpi w14:val="32767"/>
  <w15:chartTrackingRefBased/>
  <w15:docId w15:val="{8A0DA89F-B823-464A-99C5-F3D5F22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88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8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79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9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4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Yambao</dc:creator>
  <cp:keywords/>
  <dc:description/>
  <cp:lastModifiedBy>Ed Yambao</cp:lastModifiedBy>
  <cp:revision>7</cp:revision>
  <dcterms:created xsi:type="dcterms:W3CDTF">2020-09-08T23:45:00Z</dcterms:created>
  <dcterms:modified xsi:type="dcterms:W3CDTF">2020-09-09T02:58:00Z</dcterms:modified>
</cp:coreProperties>
</file>